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自动液相色谱分离层析仪MQP-4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型号：MQP-4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紫外检测仪HD-3（LCD显示）； 智能蠕动泵SF100L； 电脑全自动部份收集器DBS-100； 梯度混合器TH-500A； HD-A色谱工作站；仪器车； 电脑；层析柱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紫外检测仪HD-3（LCD显示）；智能蠕动泵SF100L；电脑全自动部份收集器DBS-100（液晶显示）；梯度混合器TH-500A；HD-A色谱工作站；仪器车；品牌笔记本电脑；层析柱：ф1.0×40，ф1.6×50，ф2.6×60各一支。</w:t>
      </w:r>
    </w:p>
    <w:p>
      <w:pPr>
        <w:pStyle w:val="Heading2"/>
      </w:pPr>
      <w:r>
        <w:t xml:space="preserve">1、紫外检测仪HD-21-2（LCD显示）；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HD-3紫外检测仪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254nm，280nm(进口紫外光源)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六档细分，一键调T，同时显示A值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色谱软件可与电脑连接绘制层析图谱（需自配）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2、智能蠕动泵SF100L；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SF100L（YZ15泵头）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0.006-150ml/min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流量模式，液量分配模式，时间分配模式 三种模式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3、电脑全自动部份收集器DBS-100（液晶显示）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DBS-100自动部分收集器（液晶版）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每支试管定峰范围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0-100mv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定时收集，定滴收集，定峰功能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4、HD-A色谱工作站；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5、TH-500A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TH-500A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6、 层析柱：ф1.0×40，ф1.6×50，ф2.6×60各一支。</w:t>
      </w:r>
    </w:p>
    <w:p>
      <w:pPr>
        <w:pStyle w:val="Heading2"/>
      </w:pPr>
      <w:r>
        <w:t xml:space="preserve">7、仪器车；</w:t>
      </w:r>
    </w:p>
    <w:p>
      <w:r>
        <w:t xml:space="preserve">8、品牌笔记本电脑</w:t>
      </w:r>
    </w:p>
    <w:p>
      <w:pPr>
        <w:pStyle w:val="Meta"/>
      </w:pPr>
      <w:r>
        <w:t xml:space="preserve">产品链接：https://www.qphx.net/zidongfenlicengxiyi/MQP-4.html</w:t>
      </w:r>
    </w:p>
    <w:p>
      <w:pPr>
        <w:pStyle w:val="Meta"/>
      </w:pPr>
      <w:r>
        <w:t xml:space="preserve">资料生成日期：2026-10-29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