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rId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pStyle w:val="Title"/>
      </w:pPr>
      <w:r>
        <w:t xml:space="preserve">上海青浦沪西SBS-100数控计滴自动部分收集器(中文显示)</w:t>
      </w:r>
    </w:p>
    <w:p>
      <w:pPr>
        <w:pStyle w:val="Subtitle"/>
      </w:pPr>
      <w:r>
        <w:t xml:space="preserve">产品资料用于选型与技术参数查阅。图片、介绍与参数来自本网站已发布的产品内容，文字和表格均可在 Word 中编辑。</w:t>
      </w:r>
    </w:p>
    <w:p>
      <w:pPr>
        <w:pStyle w:val="Meta"/>
      </w:pPr>
      <w:r>
        <w:t xml:space="preserve">型号：SBS-100    产品中心：上海青浦沪西</w:t>
      </w:r>
    </w:p>
    <w:p>
      <w:pPr>
        <w:pStyle w:val="Meta"/>
      </w:pPr>
      <w:r>
        <w:t xml:space="preserve">手机：15157564050    座机：0575-82136325</w:t>
      </w:r>
    </w:p>
    <w:p>
      <w:pPr>
        <w:jc w:val="center"/>
        <w:spacing w:before="140" w:after="200"/>
      </w:pPr>
      <w:r>
        <w:drawing>
          <wp:inline distT="0" distB="0" distL="0" distR="0">
            <wp:extent cx="2834640" cy="2834640"/>
            <wp:docPr id="1" name="产品图片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roduct-1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技术摘要</w:t>
      </w:r>
    </w:p>
    <w:p>
      <w:r>
        <w:t xml:space="preserve">收集试管：100 每支最大容量：12ML 每支试管定时范围：1秒-200小时，任意选择 每支试管定滴范围：1滴-9999滴；计滴头自检提示。 设定功能：定时收集，</w:t>
      </w:r>
    </w:p>
    <w:p>
      <w:pPr>
        <w:pStyle w:val="Heading1"/>
      </w:pPr>
      <w:r>
        <w:t xml:space="preserve">产品介绍与完整技术参数</w:t>
      </w:r>
    </w:p>
    <w:p>
      <w:r>
        <w:t xml:space="preserve">SBS-100自动部分收集器（液晶版）</w:t>
      </w:r>
    </w:p>
    <w:p>
      <w:r>
        <w:t xml:space="preserve">采用一体开模ABS工程塑料外壳设计，BS系列收集器采用新型单片机技术，和变频调速技术，可自动快速复位，稳定和静音。新型收集器还具有中（英）文菜单操作设置，定时功能 ，另外具有结束后自动复位，操作中可随意暂停（无需重复操作步骤，改进了原有的记忆功能），具有开机自检并自动寻轨道，故障提示（漏液报警）。操作上收集器有液晶版菜单操作，当前管显示，计时显示，对管显示等，操作简便。仪器工作结束完毕后自动快速归位，整机低电压低功耗（15W）更安全。</w:t>
      </w:r>
    </w:p>
    <w:p>
      <w:r>
        <w:t xml:space="preserve">还具有通过电磁阀控制，防止换管切换过程中的漏液现象，可与我厂生产的恒流泵和蠕动泵实现同步连接。 适用于生物，环境等*域。非腐蚀性液体的收集器。</w:t>
      </w:r>
    </w:p>
    <w:p>
      <w:pPr>
        <w:pStyle w:val="Heading2"/>
      </w:pPr>
      <w:r>
        <w:t xml:space="preserve">功能特征</w:t>
      </w:r>
    </w:p>
    <w:p>
      <w:r>
        <w:t xml:space="preserve">• 圆形转盘设计，精确对管。</w:t>
      </w:r>
    </w:p>
    <w:p>
      <w:r>
        <w:t xml:space="preserve">• 开机自动检测功能。</w:t>
      </w:r>
    </w:p>
    <w:p>
      <w:r>
        <w:t xml:space="preserve">• 配有电磁阀控制，防止换管切换过程中的漏液现象。</w:t>
      </w:r>
    </w:p>
    <w:p>
      <w:r>
        <w:t xml:space="preserve">• 采用单片机控制，走管准确。</w:t>
      </w:r>
    </w:p>
    <w:p>
      <w:r>
        <w:t xml:space="preserve">• 噪音小，运转稳定，操作简便。</w:t>
      </w:r>
    </w:p>
    <w:p>
      <w:r>
        <w:t xml:space="preserve">• 新型电机驱动设计，快速复位。</w:t>
      </w:r>
    </w:p>
    <w:p>
      <w:r>
        <w:t xml:space="preserve">• 与我厂生产的恒流泵和蠕动泵实现同步连接</w:t>
      </w:r>
    </w:p>
    <w:p>
      <w:r>
        <w:t xml:space="preserve">• 内部宽电压设计，适用于复杂的供电环境。 </w:t>
      </w:r>
    </w:p>
    <w:p>
      <w:pPr>
        <w:pStyle w:val="Heading2"/>
      </w:pPr>
      <w:r>
        <w:t xml:space="preserve">应用*域</w:t>
      </w:r>
    </w:p>
    <w:p>
      <w:r>
        <w:t xml:space="preserve">• 水及废水处理</w:t>
      </w:r>
    </w:p>
    <w:p>
      <w:r>
        <w:t xml:space="preserve">• 环境实验中抽液</w:t>
      </w:r>
    </w:p>
    <w:p>
      <w:r>
        <w:t xml:space="preserve">• 食品实验</w:t>
      </w:r>
    </w:p>
    <w:p>
      <w:r>
        <w:t xml:space="preserve">• 生物工程实验</w:t>
      </w:r>
    </w:p>
    <w:p>
      <w:r>
        <w:t xml:space="preserve">• 分离层析实验</w:t>
      </w:r>
    </w:p>
    <w:p>
      <w:pPr>
        <w:pStyle w:val="Heading2"/>
      </w:pPr>
      <w:r>
        <w:t xml:space="preserve">技术参数</w:t>
      </w:r>
    </w:p>
    <w:p>
      <w:r>
        <w:t xml:space="preserve">型号：SBS-100自动部分收集器（液晶版）</w:t>
      </w:r>
    </w:p>
    <w:p>
      <w:r>
        <w:t xml:space="preserve">收集试管：100</w:t>
      </w:r>
    </w:p>
    <w:p>
      <w:r>
        <w:t xml:space="preserve">每支zui大容量：12ML</w:t>
      </w:r>
    </w:p>
    <w:p>
      <w:r>
        <w:t xml:space="preserve">每支试管定时范围：1秒-200小时，任意选择</w:t>
      </w:r>
    </w:p>
    <w:p>
      <w:r>
        <w:t xml:space="preserve">每支试管定滴范围：1滴-9999滴；计滴头自检提示。</w:t>
      </w:r>
    </w:p>
    <w:p>
      <w:r>
        <w:t xml:space="preserve">设定功能：定时收集，定滴收集</w:t>
      </w:r>
    </w:p>
    <w:p>
      <w:r>
        <w:t xml:space="preserve">显示方式：LCD白屏中（英）文显示</w:t>
      </w:r>
    </w:p>
    <w:p>
      <w:r>
        <w:t xml:space="preserve">断电数据保存时间：十年</w:t>
      </w:r>
    </w:p>
    <w:p>
      <w:r>
        <w:t xml:space="preserve">运转时随意暂停</w:t>
      </w:r>
    </w:p>
    <w:p>
      <w:r>
        <w:t xml:space="preserve">外控接口：5V（可与我厂收集器配套使用）</w:t>
      </w:r>
    </w:p>
    <w:p>
      <w:r>
        <w:t xml:space="preserve">工作环境温度：温度0-40℃ ，湿度≦85%</w:t>
      </w:r>
    </w:p>
    <w:p>
      <w:r>
        <w:t xml:space="preserve">电流电压：宽电压支持110/220AV  50HZ</w:t>
      </w:r>
    </w:p>
    <w:p>
      <w:r>
        <w:t xml:space="preserve">抗震动性：10-500HZ</w:t>
      </w:r>
    </w:p>
    <w:p>
      <w:r>
        <w:t xml:space="preserve">外形尺寸：265*350*360mm</w:t>
      </w:r>
    </w:p>
    <w:p>
      <w:r>
        <w:t xml:space="preserve">重量：8.5KG</w:t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2" name="产品图片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roduct-2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3" name="产品图片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roduct-3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4" name="产品图片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roduct-4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spacing w:before="140" w:after="200"/>
      </w:pPr>
      <w:r>
        <w:drawing>
          <wp:inline distT="0" distB="0" distL="0" distR="0">
            <wp:extent cx="3657600" cy="3657600"/>
            <wp:docPr id="5" name="产品图片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roduct-5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36576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Meta"/>
      </w:pPr>
      <w:r>
        <w:t xml:space="preserve">产品链接：https://www.qphx.net/shoujiqi/SBS-100.html</w:t>
      </w:r>
    </w:p>
    <w:p>
      <w:pPr>
        <w:pStyle w:val="Meta"/>
      </w:pPr>
      <w:r>
        <w:t xml:space="preserve">资料生成日期：2026-11-04    参数与配置以产品实际情况及咨询确认为准。</w:t>
      </w:r>
    </w:p>
    <w:sectPr>
      <w:pgSz w:w="12240" w:h="15840"/>
      <w:pgMar w:top="1080" w:right="1440" w:bottom="1080" w:left="1440" w:header="360" w:footer="36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sz w:val="22"/>
        <w:color w:val="000000"/>
        <w:lang w:val="zh-CN" w:eastAsia="zh-CN"/>
      </w:rPr>
    </w:rPrDefault>
    <w:pPrDefault>
      <w:pPr>
        <w:spacing w:after="14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20"/>
    </w:pPr>
    <w:rPr>
      <w:b/>
      <w:sz w:val="36"/>
      <w:color w:val="000000"/>
    </w:rPr>
  </w:style>
  <w:style w:type="paragraph" w:styleId="Subtitle">
    <w:name w:val="Subtitle"/>
    <w:basedOn w:val="Normal"/>
    <w:rPr>
      <w:sz w:val="21"/>
      <w:color w:val="000000"/>
    </w:rPr>
  </w:style>
  <w:style w:type="paragraph" w:styleId="Meta">
    <w:name w:val="Meta"/>
    <w:basedOn w:val="Normal"/>
    <w:pPr>
      <w:spacing w:after="100"/>
    </w:pPr>
    <w:rPr>
      <w:sz w:val="19"/>
    </w:rPr>
  </w:style>
  <w:style w:type="paragraph" w:styleId="Heading1">
    <w:name w:val="heading 1"/>
    <w:basedOn w:val="Normal"/>
    <w:pPr>
      <w:keepNext/>
      <w:spacing w:before="260" w:after="160"/>
      <w:outlineLvl w:val="0"/>
    </w:pPr>
    <w:rPr>
      <w:b/>
      <w:sz w:val="28"/>
      <w:color w:val="000000"/>
    </w:rPr>
  </w:style>
  <w:style w:type="paragraph" w:styleId="Heading2">
    <w:name w:val="heading 2"/>
    <w:basedOn w:val="Normal"/>
    <w:pPr>
      <w:keepNext/>
      <w:spacing w:before="200" w:after="120"/>
      <w:outlineLvl w:val="1"/>
    </w:pPr>
    <w:rPr>
      <w:b/>
      <w:sz w:val="25"/>
      <w:color w:val="000000"/>
    </w:rPr>
  </w:style>
</w:styles>
</file>

<file path=word/_rels/document.xml.rels><?xml version="1.0" encoding="UTF-8"?><Relationships xmlns="http://schemas.openxmlformats.org/package/2006/relationships"><Relationship Id="rIdStyles" Type="http://schemas.openxmlformats.org/officeDocument/2006/relationships/styles" Target="styles.xml"/><Relationship Id="rIdImg1" Type="http://schemas.openxmlformats.org/officeDocument/2006/relationships/image" Target="media/product-1.jpg"/><Relationship Id="rIdImg2" Type="http://schemas.openxmlformats.org/officeDocument/2006/relationships/image" Target="media/product-2.jpg"/><Relationship Id="rIdImg3" Type="http://schemas.openxmlformats.org/officeDocument/2006/relationships/image" Target="media/product-3.jpg"/><Relationship Id="rIdImg4" Type="http://schemas.openxmlformats.org/officeDocument/2006/relationships/image" Target="media/product-4.jpg"/><Relationship Id="rIdImg5" Type="http://schemas.openxmlformats.org/officeDocument/2006/relationships/image" Target="media/product-5.jpg"/></Relationships>
</file>